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5" w:rsidRPr="007C4F5A" w:rsidRDefault="009B1DC5" w:rsidP="009B1D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</w:pPr>
      <w:proofErr w:type="gramStart"/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B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A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B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Y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T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E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N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I</w:t>
      </w:r>
      <w:r w:rsidR="00A12C70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S </w:t>
      </w:r>
      <w:r w:rsidR="00717B1D"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(děti</w:t>
      </w:r>
      <w:proofErr w:type="gramEnd"/>
      <w:r w:rsidRPr="007C4F5A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8–9 let)</w:t>
      </w:r>
    </w:p>
    <w:p w:rsidR="009B1DC5" w:rsidRPr="007C4F5A" w:rsidRDefault="009B1DC5" w:rsidP="009B1D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proofErr w:type="gram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hra</w:t>
      </w:r>
      <w:proofErr w:type="gram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určená pro hráče 8 – 9 let. Hraje se přes tenisovou síť s odlehčenými míči, kdy se míč odráží zkrácenou raketou na druhou polovinu dvorce. Pro tuto věkovou kategorii jsou pravidla upravena.</w:t>
      </w:r>
    </w:p>
    <w:p w:rsidR="009B1DC5" w:rsidRPr="007C4F5A" w:rsidRDefault="009B1DC5" w:rsidP="009B1D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7C4F5A">
        <w:rPr>
          <w:rFonts w:ascii="Arial" w:eastAsia="Times New Roman" w:hAnsi="Arial" w:cs="Arial"/>
          <w:b/>
          <w:bCs/>
          <w:sz w:val="48"/>
          <w:szCs w:val="48"/>
          <w:lang w:eastAsia="cs-CZ"/>
        </w:rPr>
        <w:t xml:space="preserve">Proč </w:t>
      </w:r>
      <w:proofErr w:type="spellStart"/>
      <w:r w:rsidRPr="007C4F5A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babytenis</w:t>
      </w:r>
      <w:proofErr w:type="spellEnd"/>
      <w:r w:rsidRPr="007C4F5A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?</w:t>
      </w:r>
    </w:p>
    <w:p w:rsidR="00113145" w:rsidRDefault="009B1DC5" w:rsidP="001131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proofErr w:type="gram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umožňuje</w:t>
      </w:r>
      <w:proofErr w:type="gram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dětem dále rozvíjet všechny herní dovednosti získané v 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minitenise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přechod z 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minitenisu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k 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babytenisu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je při správném metodickém postupu a při postupném zvětšování dvorce pro mladé hráče nenáročný a trvá pouze několik týdnů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v 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babytenise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používáme speciální (měkké) míče, pomocí nichž si hráči osvojí nejenom správnou techniku tenisových úderů, ale trénují i různé herní situace, hrají soutěže o body a v neposlední řadě i cvičné zápasy</w:t>
      </w:r>
    </w:p>
    <w:p w:rsidR="007C4F5A" w:rsidRDefault="009B1DC5" w:rsidP="00113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</w:r>
      <w:r w:rsidRPr="007C4F5A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Hra o body</w:t>
      </w:r>
    </w:p>
    <w:p w:rsidR="00113145" w:rsidRDefault="009B1DC5" w:rsidP="001131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zápas v 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babytenise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se hraje na jeden set do 6ti gamů, za stavu 6:6 se hraje tie-break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můžeme se setkat i s jinými hracími systémy např. do 4 gamů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hAnsi="Arial" w:cs="Arial"/>
          <w:sz w:val="36"/>
          <w:szCs w:val="36"/>
        </w:rPr>
        <w:t>(za stavu 3:3 tiebreak)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, nebo super tie-break Většinou záleží na </w:t>
      </w:r>
      <w:proofErr w:type="gram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pořadateli jak</w:t>
      </w:r>
      <w:proofErr w:type="gram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nastaví pravidla.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ve hře o body hrají zápasy mezi sebou chlapci s dívkami dohromady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>je dobré znát pravidla před zahájením tréninku, turnaje atd.</w:t>
      </w:r>
    </w:p>
    <w:p w:rsidR="00717B1D" w:rsidRPr="007C4F5A" w:rsidRDefault="009B1DC5" w:rsidP="001131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br/>
      </w:r>
      <w:r w:rsidR="00113145">
        <w:rPr>
          <w:rFonts w:ascii="Arial" w:eastAsia="Times New Roman" w:hAnsi="Arial" w:cs="Arial"/>
          <w:sz w:val="36"/>
          <w:szCs w:val="36"/>
          <w:lang w:eastAsia="cs-CZ"/>
        </w:rPr>
        <w:t xml:space="preserve">                                 Ten</w:t>
      </w:r>
      <w:r w:rsidR="00717B1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isové turnaje – </w:t>
      </w:r>
      <w:hyperlink r:id="rId6" w:history="1">
        <w:r w:rsidR="00717B1D" w:rsidRPr="007C4F5A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cs-CZ"/>
          </w:rPr>
          <w:t>www.cztenis.cz</w:t>
        </w:r>
      </w:hyperlink>
    </w:p>
    <w:p w:rsidR="0067420D" w:rsidRPr="0067420D" w:rsidRDefault="0067420D" w:rsidP="006B57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8"/>
          <w:szCs w:val="48"/>
          <w:u w:val="single"/>
          <w:lang w:eastAsia="cs-CZ"/>
        </w:rPr>
      </w:pPr>
      <w:r w:rsidRPr="007C4F5A">
        <w:rPr>
          <w:rFonts w:ascii="Arial" w:eastAsia="Times New Roman" w:hAnsi="Arial" w:cs="Arial"/>
          <w:b/>
          <w:bCs/>
          <w:sz w:val="48"/>
          <w:szCs w:val="48"/>
          <w:u w:val="single"/>
          <w:lang w:eastAsia="cs-CZ"/>
        </w:rPr>
        <w:lastRenderedPageBreak/>
        <w:t>Soutěžní řád pro kategorie BABYTENIS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>Všechny soutěže řídí sportovní úsek ČTS, ve spolupráci s oblastními tenisovými svazy.</w:t>
      </w:r>
    </w:p>
    <w:p w:rsidR="00DE5284" w:rsidRPr="007C4F5A" w:rsidRDefault="0067420D" w:rsidP="00DE528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>Věkové vymezení kategori</w:t>
      </w:r>
      <w:r w:rsidR="00DE5284" w:rsidRPr="007C4F5A">
        <w:rPr>
          <w:rFonts w:ascii="Arial" w:eastAsia="Times New Roman" w:hAnsi="Arial" w:cs="Arial"/>
          <w:sz w:val="36"/>
          <w:szCs w:val="36"/>
          <w:lang w:eastAsia="cs-CZ"/>
        </w:rPr>
        <w:t>e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</w:t>
      </w:r>
      <w:proofErr w:type="spellEnd"/>
      <w:r w:rsidR="00DE5284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- 9 let a mladší</w:t>
      </w:r>
      <w:r w:rsidR="007C4F5A"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Pro zařazení hráče do určité věkové kategorie je rozhodující věk, jehož dosáhne v tom kalendářním roce, v němž končí příslušná tenisová sezóna.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Ve všech soutěžích 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babytenisu</w:t>
      </w:r>
      <w:proofErr w:type="spellEnd"/>
      <w:r w:rsidRPr="007C4F5A">
        <w:rPr>
          <w:rFonts w:ascii="Arial" w:eastAsia="Times New Roman" w:hAnsi="Arial" w:cs="Arial"/>
          <w:sz w:val="36"/>
          <w:szCs w:val="36"/>
          <w:lang w:eastAsia="cs-CZ"/>
        </w:rPr>
        <w:t>, organizovaných ČTS, startují hráči na základě individuální evidence v informačním systému (dále pouze IS) ČTS. Pro evidenci hráčů v IS ČTS slouží jejich rodná čísla, která však ČTS nezveřejňuje.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67420D">
        <w:rPr>
          <w:rFonts w:ascii="Arial" w:eastAsia="Times New Roman" w:hAnsi="Arial" w:cs="Arial"/>
          <w:sz w:val="36"/>
          <w:szCs w:val="36"/>
          <w:lang w:eastAsia="cs-CZ"/>
        </w:rPr>
        <w:t>Družstv</w:t>
      </w:r>
      <w:r w:rsidR="00DE5284" w:rsidRPr="007C4F5A">
        <w:rPr>
          <w:rFonts w:ascii="Arial" w:eastAsia="Times New Roman" w:hAnsi="Arial" w:cs="Arial"/>
          <w:sz w:val="36"/>
          <w:szCs w:val="36"/>
          <w:lang w:eastAsia="cs-CZ"/>
        </w:rPr>
        <w:t>a</w:t>
      </w:r>
      <w:r w:rsidRPr="0067420D">
        <w:rPr>
          <w:rFonts w:ascii="Arial" w:eastAsia="Times New Roman" w:hAnsi="Arial" w:cs="Arial"/>
          <w:sz w:val="36"/>
          <w:szCs w:val="36"/>
          <w:lang w:eastAsia="cs-CZ"/>
        </w:rPr>
        <w:t xml:space="preserve"> mohou do soutěží přihlásit pouze kluby registrované u ČTS. </w:t>
      </w:r>
    </w:p>
    <w:p w:rsidR="00DE5284" w:rsidRPr="007C4F5A" w:rsidRDefault="00717B1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Vítězná družstva jednotlivých oblastí si zajistí účast na Mistrovství ČR družstev  </w:t>
      </w:r>
      <w:proofErr w:type="spellStart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babytenisu</w:t>
      </w:r>
      <w:proofErr w:type="spellEnd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Družstvo startuje v soutěži na základě soupisky, kterou vytvoří kontaktní osoba klubu v IS ČTS nejpozději do konce března příslušného roku. </w:t>
      </w:r>
    </w:p>
    <w:p w:rsidR="0067420D" w:rsidRPr="007C4F5A" w:rsidRDefault="00717B1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Na soupisce mohou figurovat pouze hráči evidovaní v IS ČTS pro danou věkovou kategorii.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Soupiska může být sestavena z chlapců a dívek v libovolném poměru.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br/>
        <w:t xml:space="preserve">Na soupisce každého družstva musí být zapsáni minimálně čtyři hráči/hráčky. Jejich maximální celkový počet je dvanáct. 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>V soutěžích družstev smí startovat pouze hráči, kteří mají české státní občanství.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Pořadí hráčů na soupisce určí mateřský klub, podle subjektivního posouzení výkonnosti a bez ohledu na to zda se jedná o chlapce nebo dívky. Toto pořadí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lastRenderedPageBreak/>
        <w:t>zůstane po celou dobu trvání oblastní soutěže neměnné. Pro MČR je možno pořadí na soupisce změnit.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Na soupisku je možno během soutěže připisovat další zaevidované hráče/hráčky. </w:t>
      </w:r>
    </w:p>
    <w:p w:rsidR="00717B1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Pokud </w:t>
      </w:r>
      <w:proofErr w:type="gramStart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má</w:t>
      </w:r>
      <w:proofErr w:type="gramEnd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jeden klub v soutěži družstev jedné věkové kategorie přihlášeno více družstev </w:t>
      </w:r>
      <w:proofErr w:type="gramStart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platí</w:t>
      </w:r>
      <w:proofErr w:type="gramEnd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, že první čtyři hráči „A“ družstva nesmí být zapsání na soupisku „B“ družstva.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Každé družstvo musí mít svého kapitána, který je při utkání družstev jediným partnerem pro kapitána družstva soupeře, případně vrchního nebo hlavního rozhodčího. </w:t>
      </w:r>
    </w:p>
    <w:p w:rsidR="001A2BD9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Povinností kapitána domácího (pořádajícího) klubu je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předat zápis o utkání </w:t>
      </w:r>
      <w:r w:rsidR="0079048D" w:rsidRPr="007C4F5A">
        <w:rPr>
          <w:rFonts w:ascii="Arial" w:eastAsia="Times New Roman" w:hAnsi="Arial" w:cs="Arial"/>
          <w:sz w:val="36"/>
          <w:szCs w:val="36"/>
          <w:lang w:eastAsia="cs-CZ"/>
        </w:rPr>
        <w:t>s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právci klubu, který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zad</w:t>
      </w:r>
      <w:r w:rsidR="0079048D" w:rsidRPr="007C4F5A">
        <w:rPr>
          <w:rFonts w:ascii="Arial" w:eastAsia="Times New Roman" w:hAnsi="Arial" w:cs="Arial"/>
          <w:sz w:val="36"/>
          <w:szCs w:val="36"/>
          <w:lang w:eastAsia="cs-CZ"/>
        </w:rPr>
        <w:t>á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výsledky všech utkání do IS ČTS nejpozději do 48 hodin od skončení utkání.</w:t>
      </w:r>
    </w:p>
    <w:p w:rsidR="003B6645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Hraje se podle pravidel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proofErr w:type="spellStart"/>
      <w:r w:rsidRPr="007C4F5A">
        <w:rPr>
          <w:rFonts w:ascii="Arial" w:eastAsia="Times New Roman" w:hAnsi="Arial" w:cs="Arial"/>
          <w:sz w:val="36"/>
          <w:szCs w:val="36"/>
          <w:lang w:eastAsia="cs-CZ"/>
        </w:rPr>
        <w:t>babytenisu</w:t>
      </w:r>
      <w:proofErr w:type="spellEnd"/>
      <w:r w:rsidR="003B6645" w:rsidRPr="007C4F5A">
        <w:rPr>
          <w:rFonts w:ascii="Arial" w:eastAsia="Times New Roman" w:hAnsi="Arial" w:cs="Arial"/>
          <w:sz w:val="36"/>
          <w:szCs w:val="36"/>
          <w:lang w:eastAsia="cs-CZ"/>
        </w:rPr>
        <w:t>. Každé utkání na jeden set. Za stavu 6:6 tiebreak.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Družstva jsou vždy čtyřčlenná. Chlapci a dívky hrají společně. Poměr počtu chlapců a dívek ve družstvu je zcela libovolný.</w:t>
      </w:r>
      <w:r w:rsidR="003B6645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Hrají se čtyři dvouhry a dvě čtyřhry.</w:t>
      </w:r>
    </w:p>
    <w:p w:rsidR="0067420D" w:rsidRPr="007C4F5A" w:rsidRDefault="001A2BD9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Kapitáni obou družstev napíší před začátkem utkání zápis o utkání, ve kterém musí být zachováno pořadí hráčů dle obou soupisek.</w:t>
      </w:r>
      <w:r w:rsidR="003B6645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Kapitán však může libovolného hráče přeskočit. Do čtyřhry může kapitán nominovat dvě libovolné dvojice tvořené z hráčů uvedených na soupisce. Přičemž platí, že tzv. první dvojice každého družstva je ta, ve které hraje hráč uvedený na soupisce nejvýše ze všech čtyř hráčů nominovaných ke čtyřhrám.</w:t>
      </w:r>
      <w:r w:rsidR="00113145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3B6645" w:rsidRPr="007C4F5A">
        <w:rPr>
          <w:rFonts w:ascii="Arial" w:eastAsia="Times New Roman" w:hAnsi="Arial" w:cs="Arial"/>
          <w:sz w:val="36"/>
          <w:szCs w:val="36"/>
          <w:lang w:eastAsia="cs-CZ"/>
        </w:rPr>
        <w:t>Míče zajišťuje domácí (pořádající) družstvo.</w:t>
      </w:r>
    </w:p>
    <w:p w:rsidR="0067420D" w:rsidRPr="007C4F5A" w:rsidRDefault="003B6645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lastRenderedPageBreak/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Utkání řídí společně oba kapitáni. </w:t>
      </w: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Jednotlivé zápasy se hrají podle pravidel hry bez hlavního rozhodčího. V případě, že hráči tato pravidla dokonale neznají, rozhoduje na kurtě vždy jeden z kapitánů.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  </w:t>
      </w:r>
    </w:p>
    <w:p w:rsidR="0067420D" w:rsidRPr="007C4F5A" w:rsidRDefault="003B6645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Jednotliví hráči se na turnaje </w:t>
      </w:r>
      <w:r w:rsidR="00113145">
        <w:rPr>
          <w:rFonts w:ascii="Arial" w:eastAsia="Times New Roman" w:hAnsi="Arial" w:cs="Arial"/>
          <w:sz w:val="36"/>
          <w:szCs w:val="36"/>
          <w:lang w:eastAsia="cs-CZ"/>
        </w:rPr>
        <w:t xml:space="preserve">jednotlivců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přihlašují prostřednictvím IS ČTS, na základě své individuální evidence v IS ČTS. </w:t>
      </w:r>
    </w:p>
    <w:p w:rsidR="0067420D" w:rsidRPr="007C4F5A" w:rsidRDefault="003B6645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113145">
        <w:rPr>
          <w:rFonts w:ascii="Arial" w:eastAsia="Times New Roman" w:hAnsi="Arial" w:cs="Arial"/>
          <w:sz w:val="36"/>
          <w:szCs w:val="36"/>
          <w:lang w:eastAsia="cs-CZ"/>
        </w:rPr>
        <w:t>Systém hry - n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ejdříve se hrají zápasy ve skupinách a následně zápasy o celkové umístění.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br/>
        <w:t xml:space="preserve">Přesný hrací systém určí pořadatel. 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br/>
        <w:t>Pořadatel je povinen s tímto hracím systémem seznámit všechny účastníky před zahájením turnaje.</w:t>
      </w:r>
    </w:p>
    <w:p w:rsidR="007C4F5A" w:rsidRPr="00113145" w:rsidRDefault="0067420D" w:rsidP="007C4F5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113145">
        <w:rPr>
          <w:rFonts w:ascii="Arial" w:eastAsia="Times New Roman" w:hAnsi="Arial" w:cs="Arial"/>
          <w:sz w:val="36"/>
          <w:szCs w:val="36"/>
          <w:lang w:eastAsia="cs-CZ"/>
        </w:rPr>
        <w:t xml:space="preserve">Losování </w:t>
      </w:r>
      <w:r w:rsidR="00113145" w:rsidRPr="00113145">
        <w:rPr>
          <w:rFonts w:ascii="Arial" w:eastAsia="Times New Roman" w:hAnsi="Arial" w:cs="Arial"/>
          <w:sz w:val="36"/>
          <w:szCs w:val="36"/>
          <w:lang w:eastAsia="cs-CZ"/>
        </w:rPr>
        <w:t xml:space="preserve">turnajů </w:t>
      </w:r>
      <w:r w:rsidRPr="00113145">
        <w:rPr>
          <w:rFonts w:ascii="Arial" w:eastAsia="Times New Roman" w:hAnsi="Arial" w:cs="Arial"/>
          <w:sz w:val="36"/>
          <w:szCs w:val="36"/>
          <w:lang w:eastAsia="cs-CZ"/>
        </w:rPr>
        <w:t>probíhá vždy při zahájení turnaje ze všech přítomných hráčů.</w:t>
      </w:r>
      <w:r w:rsidRPr="00113145">
        <w:rPr>
          <w:rFonts w:ascii="Arial" w:eastAsia="Times New Roman" w:hAnsi="Arial" w:cs="Arial"/>
          <w:sz w:val="36"/>
          <w:szCs w:val="36"/>
          <w:lang w:eastAsia="cs-CZ"/>
        </w:rPr>
        <w:br/>
        <w:t>Hráči jsou rozlosováni do skupin na základě náhodného výběru. Vzhledem k neexistenci žebříčku, nejsou hráči nijak nasazováni. Postupový klíč z jednotlivých skupin musí být určen před vylosováním turnaje.</w:t>
      </w:r>
    </w:p>
    <w:p w:rsidR="0067420D" w:rsidRPr="007C4F5A" w:rsidRDefault="00113145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Průběh utkání na turnajích -</w:t>
      </w:r>
      <w:r w:rsidR="00F276E6">
        <w:rPr>
          <w:rFonts w:ascii="Arial" w:eastAsia="Times New Roman" w:hAnsi="Arial" w:cs="Arial"/>
          <w:sz w:val="36"/>
          <w:szCs w:val="36"/>
          <w:lang w:eastAsia="cs-CZ"/>
        </w:rPr>
        <w:t xml:space="preserve"> p</w:t>
      </w:r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ři turnajích v </w:t>
      </w:r>
      <w:proofErr w:type="spellStart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>babytenise</w:t>
      </w:r>
      <w:proofErr w:type="spellEnd"/>
      <w:r w:rsidR="0067420D"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 oznámí pořadatel před zahájením, zda se jednotlivá utkání budou hrát na jeden standardní set, nebo na zkrácený set do čtyř gamů (pravidla povolují obě možnosti).  </w:t>
      </w:r>
    </w:p>
    <w:p w:rsidR="0067420D" w:rsidRPr="007C4F5A" w:rsidRDefault="0067420D" w:rsidP="00717B1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7C4F5A">
        <w:rPr>
          <w:rFonts w:ascii="Arial" w:eastAsia="Times New Roman" w:hAnsi="Arial" w:cs="Arial"/>
          <w:sz w:val="36"/>
          <w:szCs w:val="36"/>
          <w:lang w:eastAsia="cs-CZ"/>
        </w:rPr>
        <w:t xml:space="preserve">Turnaj řídí pořadatel turnaje, který může současně zastávat funkci vrchního rozhodčího. Jednotlivé zápasy se hrají podle pravidel hry bez hlavního rozhodčího. V případě, že hráči tato pravidla dokonale neznají, pověří pořadatel turnaje rozhodováním zápasu dostatečně proškoleného hlavního rozhodčího. </w:t>
      </w:r>
    </w:p>
    <w:p w:rsidR="0067420D" w:rsidRPr="0067420D" w:rsidRDefault="0067420D" w:rsidP="00717B1D">
      <w:pPr>
        <w:spacing w:after="0" w:line="240" w:lineRule="auto"/>
        <w:ind w:firstLine="45"/>
        <w:rPr>
          <w:rFonts w:ascii="Arial" w:eastAsia="Times New Roman" w:hAnsi="Arial" w:cs="Arial"/>
          <w:sz w:val="36"/>
          <w:szCs w:val="36"/>
          <w:lang w:eastAsia="cs-CZ"/>
        </w:rPr>
      </w:pPr>
    </w:p>
    <w:p w:rsidR="007F7B4A" w:rsidRPr="007C4F5A" w:rsidRDefault="007F7B4A">
      <w:pPr>
        <w:rPr>
          <w:rFonts w:ascii="Arial" w:hAnsi="Arial" w:cs="Arial"/>
          <w:sz w:val="36"/>
          <w:szCs w:val="36"/>
        </w:rPr>
      </w:pPr>
    </w:p>
    <w:sectPr w:rsidR="007F7B4A" w:rsidRPr="007C4F5A" w:rsidSect="007F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E83"/>
    <w:multiLevelType w:val="hybridMultilevel"/>
    <w:tmpl w:val="826CF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B4999"/>
    <w:multiLevelType w:val="hybridMultilevel"/>
    <w:tmpl w:val="2C426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DC5"/>
    <w:rsid w:val="0001133A"/>
    <w:rsid w:val="00060DE9"/>
    <w:rsid w:val="00113145"/>
    <w:rsid w:val="001A2BD9"/>
    <w:rsid w:val="003B6645"/>
    <w:rsid w:val="004F5228"/>
    <w:rsid w:val="0067420D"/>
    <w:rsid w:val="006B57A9"/>
    <w:rsid w:val="006C55F0"/>
    <w:rsid w:val="00717B1D"/>
    <w:rsid w:val="0079048D"/>
    <w:rsid w:val="007C4F5A"/>
    <w:rsid w:val="007F7B4A"/>
    <w:rsid w:val="009B1DC5"/>
    <w:rsid w:val="00A12C70"/>
    <w:rsid w:val="00C82B63"/>
    <w:rsid w:val="00C937E4"/>
    <w:rsid w:val="00CE3CCA"/>
    <w:rsid w:val="00DE5284"/>
    <w:rsid w:val="00E4581B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4A"/>
  </w:style>
  <w:style w:type="paragraph" w:styleId="Nadpis1">
    <w:name w:val="heading 1"/>
    <w:basedOn w:val="Normln"/>
    <w:link w:val="Nadpis1Char"/>
    <w:uiPriority w:val="9"/>
    <w:qFormat/>
    <w:rsid w:val="009B1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1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D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1D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1D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420D"/>
    <w:rPr>
      <w:b/>
      <w:bCs/>
    </w:rPr>
  </w:style>
  <w:style w:type="paragraph" w:styleId="Odstavecseseznamem">
    <w:name w:val="List Paragraph"/>
    <w:basedOn w:val="Normln"/>
    <w:uiPriority w:val="34"/>
    <w:qFormat/>
    <w:rsid w:val="0067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01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419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teni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DB35-DB53-4AB9-850C-20FEE332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2017-01-27T14:00:00Z</cp:lastPrinted>
  <dcterms:created xsi:type="dcterms:W3CDTF">2017-01-27T14:01:00Z</dcterms:created>
  <dcterms:modified xsi:type="dcterms:W3CDTF">2017-01-27T14:01:00Z</dcterms:modified>
</cp:coreProperties>
</file>